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B8" w:rsidRPr="00CA2814" w:rsidRDefault="003444B8" w:rsidP="00AC1225">
      <w:pPr>
        <w:pStyle w:val="a3"/>
        <w:jc w:val="center"/>
        <w:rPr>
          <w:b/>
          <w:sz w:val="22"/>
          <w:szCs w:val="22"/>
        </w:rPr>
      </w:pPr>
      <w:r w:rsidRPr="00CA2814">
        <w:rPr>
          <w:b/>
          <w:sz w:val="22"/>
          <w:szCs w:val="22"/>
        </w:rPr>
        <w:t>ПРОКУРАТУРА РОССИЙСКОЙ ФЕДЕРАЦИИ</w:t>
      </w:r>
    </w:p>
    <w:p w:rsidR="00AC1225" w:rsidRPr="00CA2814" w:rsidRDefault="00AC1225" w:rsidP="00AC1225">
      <w:pPr>
        <w:pStyle w:val="a3"/>
        <w:jc w:val="center"/>
        <w:rPr>
          <w:b/>
          <w:sz w:val="22"/>
          <w:szCs w:val="22"/>
        </w:rPr>
      </w:pPr>
    </w:p>
    <w:p w:rsidR="00AC1225" w:rsidRPr="00CA2814" w:rsidRDefault="00AC1225" w:rsidP="00AC1225">
      <w:pPr>
        <w:pStyle w:val="a3"/>
        <w:jc w:val="center"/>
        <w:rPr>
          <w:b/>
          <w:sz w:val="22"/>
          <w:szCs w:val="22"/>
        </w:rPr>
      </w:pPr>
    </w:p>
    <w:p w:rsidR="003444B8" w:rsidRPr="00CA2814" w:rsidRDefault="003444B8" w:rsidP="00AC1225">
      <w:pPr>
        <w:pStyle w:val="a3"/>
        <w:jc w:val="center"/>
        <w:rPr>
          <w:b/>
          <w:sz w:val="22"/>
          <w:szCs w:val="22"/>
        </w:rPr>
      </w:pPr>
      <w:r w:rsidRPr="00CA2814">
        <w:rPr>
          <w:b/>
          <w:sz w:val="22"/>
          <w:szCs w:val="22"/>
        </w:rPr>
        <w:t>ПРОКУРАТУРА МОСКОВСКОЙ ОБЛАСТИ</w:t>
      </w:r>
    </w:p>
    <w:p w:rsidR="00AC1225" w:rsidRPr="00CA2814" w:rsidRDefault="00AC1225" w:rsidP="00AC1225">
      <w:pPr>
        <w:pStyle w:val="a3"/>
        <w:jc w:val="center"/>
        <w:rPr>
          <w:b/>
          <w:sz w:val="22"/>
          <w:szCs w:val="22"/>
        </w:rPr>
      </w:pPr>
    </w:p>
    <w:p w:rsidR="00AC1225" w:rsidRPr="00CA2814" w:rsidRDefault="00AC1225" w:rsidP="00AC1225">
      <w:pPr>
        <w:pStyle w:val="a3"/>
        <w:jc w:val="center"/>
        <w:rPr>
          <w:b/>
          <w:sz w:val="22"/>
          <w:szCs w:val="22"/>
        </w:rPr>
      </w:pPr>
    </w:p>
    <w:p w:rsidR="003444B8" w:rsidRPr="00CA2814" w:rsidRDefault="003444B8" w:rsidP="00AC1225">
      <w:pPr>
        <w:pStyle w:val="a3"/>
        <w:jc w:val="center"/>
        <w:rPr>
          <w:b/>
          <w:sz w:val="22"/>
          <w:szCs w:val="22"/>
        </w:rPr>
      </w:pPr>
      <w:r w:rsidRPr="00CA2814">
        <w:rPr>
          <w:b/>
          <w:sz w:val="22"/>
          <w:szCs w:val="22"/>
        </w:rPr>
        <w:t>ПРОКУРАТУРА ГОРОДСКОГО ОКРУГА ДУБНА</w:t>
      </w:r>
    </w:p>
    <w:p w:rsidR="00AC1225" w:rsidRPr="00AC1225" w:rsidRDefault="00AC1225" w:rsidP="00AC1225">
      <w:pPr>
        <w:pStyle w:val="a3"/>
        <w:jc w:val="both"/>
        <w:rPr>
          <w:sz w:val="20"/>
          <w:szCs w:val="20"/>
        </w:rPr>
      </w:pPr>
    </w:p>
    <w:p w:rsidR="00CA2814" w:rsidRPr="00CA2814" w:rsidRDefault="00CA2814" w:rsidP="00CA2814">
      <w:pPr>
        <w:pStyle w:val="a3"/>
        <w:jc w:val="both"/>
        <w:rPr>
          <w:b/>
          <w:sz w:val="22"/>
          <w:szCs w:val="22"/>
          <w:u w:val="single"/>
        </w:rPr>
      </w:pPr>
      <w:r w:rsidRPr="00CA2814">
        <w:rPr>
          <w:b/>
          <w:sz w:val="22"/>
          <w:szCs w:val="22"/>
          <w:u w:val="single"/>
        </w:rPr>
        <w:t xml:space="preserve">Разъяснение законодательства о </w:t>
      </w:r>
      <w:proofErr w:type="spellStart"/>
      <w:r w:rsidRPr="00CA2814">
        <w:rPr>
          <w:b/>
          <w:sz w:val="22"/>
          <w:szCs w:val="22"/>
          <w:u w:val="single"/>
        </w:rPr>
        <w:t>микрофинансовых</w:t>
      </w:r>
      <w:proofErr w:type="spellEnd"/>
      <w:r w:rsidRPr="00CA2814">
        <w:rPr>
          <w:b/>
          <w:sz w:val="22"/>
          <w:szCs w:val="22"/>
          <w:u w:val="single"/>
        </w:rPr>
        <w:t xml:space="preserve"> организациях</w:t>
      </w:r>
    </w:p>
    <w:p w:rsidR="00CA2814" w:rsidRPr="00AC1225" w:rsidRDefault="00CA2814" w:rsidP="00CA2814">
      <w:pPr>
        <w:pStyle w:val="a3"/>
        <w:jc w:val="both"/>
        <w:rPr>
          <w:b/>
          <w:sz w:val="20"/>
          <w:szCs w:val="20"/>
          <w:u w:val="single"/>
        </w:rPr>
      </w:pP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В последнее время возросла активность небанковских организаций, предоставляющих гражданам и субъектам предпринимательской деятельности краткосрочные займы (</w:t>
      </w:r>
      <w:proofErr w:type="spellStart"/>
      <w:r w:rsidRPr="00AC1225">
        <w:rPr>
          <w:sz w:val="20"/>
          <w:szCs w:val="20"/>
        </w:rPr>
        <w:t>микрозаймы</w:t>
      </w:r>
      <w:proofErr w:type="spellEnd"/>
      <w:r w:rsidRPr="00AC1225">
        <w:rPr>
          <w:sz w:val="20"/>
          <w:szCs w:val="20"/>
        </w:rPr>
        <w:t>).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Федеральный закон от 02.07.2010 № 151-ФЗ «О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деятельности и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организациях» определяет основы государственного регулирования и контроля деятельности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организаций, устанавливает требования к порядку и условиям предоставления </w:t>
      </w:r>
      <w:proofErr w:type="spellStart"/>
      <w:r w:rsidRPr="00AC1225">
        <w:rPr>
          <w:sz w:val="20"/>
          <w:szCs w:val="20"/>
        </w:rPr>
        <w:t>микрозаймов</w:t>
      </w:r>
      <w:proofErr w:type="spellEnd"/>
      <w:r w:rsidRPr="00AC1225">
        <w:rPr>
          <w:sz w:val="20"/>
          <w:szCs w:val="20"/>
        </w:rPr>
        <w:t>, особенности осуществления деятельности таких организаций.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Под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организацией понимается юридическое лицо, осуществляющее деятельность по предоставлению займов, максимальный размер которых ограничен законом суммой в один миллион рублей.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Данное юридическое лицо может быть зарегистрировано в форме фонда, автономной некоммерческой организации, учреждения (за исключением бюджетного учреждения), некоммерческого партнерства, хозяйственного общества или товарищества.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Законом закреплен обязательный признак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организации - внесение ее в государственный реестр, ведение которого осуществляется Министерством финансов Российской Федерации в соответствии с Приказом Минфина РФ от 03.03.2011 № 26н «Об утверждении Порядка ведения государственного реестра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организаций». С этого момента такое юридическое лицо приобретает статус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организации.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proofErr w:type="spellStart"/>
      <w:r w:rsidRPr="00AC1225">
        <w:rPr>
          <w:sz w:val="20"/>
          <w:szCs w:val="20"/>
        </w:rPr>
        <w:lastRenderedPageBreak/>
        <w:t>Микрофинансовая</w:t>
      </w:r>
      <w:proofErr w:type="spellEnd"/>
      <w:r w:rsidRPr="00AC1225">
        <w:rPr>
          <w:sz w:val="20"/>
          <w:szCs w:val="20"/>
        </w:rPr>
        <w:t xml:space="preserve"> организация не вправе осуществлять банковские операции, в том числе привлекать денежные средства физических лиц во вклады.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Между тем, </w:t>
      </w:r>
      <w:proofErr w:type="spellStart"/>
      <w:r w:rsidRPr="00AC1225">
        <w:rPr>
          <w:sz w:val="20"/>
          <w:szCs w:val="20"/>
        </w:rPr>
        <w:t>микрофинансовая</w:t>
      </w:r>
      <w:proofErr w:type="spellEnd"/>
      <w:r w:rsidRPr="00AC1225">
        <w:rPr>
          <w:sz w:val="20"/>
          <w:szCs w:val="20"/>
        </w:rPr>
        <w:t xml:space="preserve"> организация может привлекать денежные средства физических лиц, если они являются учредителями (членами, участниками, акционерами)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организации, либо если такие лица предоставляют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организации денежные средства на основании договора займа в сумме 1,5 млн. руб. или более по одному договору займа с одним займодавцем. При этом </w:t>
      </w:r>
      <w:proofErr w:type="spellStart"/>
      <w:r w:rsidRPr="00AC1225">
        <w:rPr>
          <w:sz w:val="20"/>
          <w:szCs w:val="20"/>
        </w:rPr>
        <w:t>микрофинансовая</w:t>
      </w:r>
      <w:proofErr w:type="spellEnd"/>
      <w:r w:rsidRPr="00AC1225">
        <w:rPr>
          <w:sz w:val="20"/>
          <w:szCs w:val="20"/>
        </w:rPr>
        <w:t xml:space="preserve"> организация заключает с физическим лицом не договор вклада, что было бы нарушением банковского законодательства, а договор займа. В этом случае такая деятельность не является банковской операцией.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Следует иметь </w:t>
      </w:r>
      <w:proofErr w:type="gramStart"/>
      <w:r w:rsidRPr="00AC1225">
        <w:rPr>
          <w:sz w:val="20"/>
          <w:szCs w:val="20"/>
        </w:rPr>
        <w:t>ввиду</w:t>
      </w:r>
      <w:proofErr w:type="gramEnd"/>
      <w:r w:rsidRPr="00AC1225">
        <w:rPr>
          <w:sz w:val="20"/>
          <w:szCs w:val="20"/>
        </w:rPr>
        <w:t xml:space="preserve">, что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</w:t>
      </w:r>
      <w:proofErr w:type="gramStart"/>
      <w:r w:rsidRPr="00AC1225">
        <w:rPr>
          <w:sz w:val="20"/>
          <w:szCs w:val="20"/>
        </w:rPr>
        <w:t>организацией</w:t>
      </w:r>
      <w:proofErr w:type="gramEnd"/>
      <w:r w:rsidRPr="00AC1225">
        <w:rPr>
          <w:sz w:val="20"/>
          <w:szCs w:val="20"/>
        </w:rPr>
        <w:t xml:space="preserve"> может быть только юридическое лицо, индивидуальный предприниматель не может осуществлять данный вид деятельности.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proofErr w:type="spellStart"/>
      <w:r w:rsidRPr="00AC1225">
        <w:rPr>
          <w:sz w:val="20"/>
          <w:szCs w:val="20"/>
        </w:rPr>
        <w:t>Микрофинансовая</w:t>
      </w:r>
      <w:proofErr w:type="spellEnd"/>
      <w:r w:rsidRPr="00AC1225">
        <w:rPr>
          <w:sz w:val="20"/>
          <w:szCs w:val="20"/>
        </w:rPr>
        <w:t xml:space="preserve"> организация обязана: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- предоставить полную и достоверную информацию о порядке и условиях предоставления </w:t>
      </w:r>
      <w:proofErr w:type="spellStart"/>
      <w:r w:rsidRPr="00AC1225">
        <w:rPr>
          <w:sz w:val="20"/>
          <w:szCs w:val="20"/>
        </w:rPr>
        <w:t>микрозайма</w:t>
      </w:r>
      <w:proofErr w:type="spellEnd"/>
      <w:r w:rsidRPr="00AC1225">
        <w:rPr>
          <w:sz w:val="20"/>
          <w:szCs w:val="20"/>
        </w:rPr>
        <w:t>;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- </w:t>
      </w:r>
      <w:proofErr w:type="gramStart"/>
      <w:r w:rsidRPr="00AC1225">
        <w:rPr>
          <w:sz w:val="20"/>
          <w:szCs w:val="20"/>
        </w:rPr>
        <w:t>разместить копию</w:t>
      </w:r>
      <w:proofErr w:type="gramEnd"/>
      <w:r w:rsidRPr="00AC1225">
        <w:rPr>
          <w:sz w:val="20"/>
          <w:szCs w:val="20"/>
        </w:rPr>
        <w:t xml:space="preserve"> правил предоставления </w:t>
      </w:r>
      <w:proofErr w:type="spellStart"/>
      <w:r w:rsidRPr="00AC1225">
        <w:rPr>
          <w:sz w:val="20"/>
          <w:szCs w:val="20"/>
        </w:rPr>
        <w:t>микрозаймов</w:t>
      </w:r>
      <w:proofErr w:type="spellEnd"/>
      <w:r w:rsidRPr="00AC1225">
        <w:rPr>
          <w:sz w:val="20"/>
          <w:szCs w:val="20"/>
        </w:rPr>
        <w:t xml:space="preserve"> в месте, доступном для обозрения и ознакомления с ними любого заинтересованного лица, и в сети Интернет;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- соблюдать тайну об операциях своих заемщиков;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- раскрывать неограниченному кругу лиц информацию о лицах, оказывающих существенное влияние на решения, принимаемые органами управления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организации, в порядке, установленном учредительными документами, и др.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организации запрещено: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- выдавать займы в иностранной валюте;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- изменять в одностороннем порядке процентные ставки, порядок их определения по договорам </w:t>
      </w:r>
      <w:proofErr w:type="spellStart"/>
      <w:r w:rsidRPr="00AC1225">
        <w:rPr>
          <w:sz w:val="20"/>
          <w:szCs w:val="20"/>
        </w:rPr>
        <w:t>микрозайма</w:t>
      </w:r>
      <w:proofErr w:type="spellEnd"/>
      <w:r w:rsidRPr="00AC1225">
        <w:rPr>
          <w:sz w:val="20"/>
          <w:szCs w:val="20"/>
        </w:rPr>
        <w:t>, комиссионное вознаграждение и сроки действия этих договоров;</w:t>
      </w:r>
    </w:p>
    <w:p w:rsidR="00CA2814" w:rsidRPr="00AC1225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- применять к заемщику штрафные санкции за досрочный возврат </w:t>
      </w:r>
      <w:proofErr w:type="spellStart"/>
      <w:r w:rsidRPr="00AC1225">
        <w:rPr>
          <w:sz w:val="20"/>
          <w:szCs w:val="20"/>
        </w:rPr>
        <w:t>микрозайма</w:t>
      </w:r>
      <w:proofErr w:type="spellEnd"/>
      <w:r w:rsidRPr="00AC1225">
        <w:rPr>
          <w:sz w:val="20"/>
          <w:szCs w:val="20"/>
        </w:rPr>
        <w:t xml:space="preserve"> и другие.</w:t>
      </w:r>
    </w:p>
    <w:p w:rsidR="00CA2814" w:rsidRDefault="00CA2814" w:rsidP="00CA2814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Нарушение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организацией обязательных требований, установленных законом, влечет административную ответственность по статье 15.26.1 </w:t>
      </w:r>
      <w:proofErr w:type="spellStart"/>
      <w:r w:rsidRPr="00AC1225">
        <w:rPr>
          <w:sz w:val="20"/>
          <w:szCs w:val="20"/>
        </w:rPr>
        <w:t>КоАП</w:t>
      </w:r>
      <w:proofErr w:type="spellEnd"/>
      <w:r w:rsidRPr="00AC1225">
        <w:rPr>
          <w:sz w:val="20"/>
          <w:szCs w:val="20"/>
        </w:rPr>
        <w:t xml:space="preserve"> РФ в виде штрафа в размере от 10 до 30 тысяч рублей</w:t>
      </w:r>
      <w:r>
        <w:rPr>
          <w:sz w:val="20"/>
          <w:szCs w:val="20"/>
        </w:rPr>
        <w:t>.</w:t>
      </w:r>
    </w:p>
    <w:p w:rsidR="00CA2814" w:rsidRDefault="00CA2814" w:rsidP="00CA2814">
      <w:pPr>
        <w:pStyle w:val="a3"/>
        <w:jc w:val="both"/>
        <w:rPr>
          <w:sz w:val="20"/>
          <w:szCs w:val="20"/>
        </w:rPr>
      </w:pPr>
    </w:p>
    <w:p w:rsidR="00541864" w:rsidRPr="00CA2814" w:rsidRDefault="00CA2814" w:rsidP="00AC1225">
      <w:pPr>
        <w:pStyle w:val="a3"/>
        <w:jc w:val="both"/>
        <w:rPr>
          <w:sz w:val="22"/>
          <w:szCs w:val="22"/>
        </w:rPr>
      </w:pPr>
      <w:r w:rsidRPr="00CA2814">
        <w:rPr>
          <w:b/>
          <w:bCs/>
          <w:sz w:val="22"/>
          <w:szCs w:val="22"/>
          <w:u w:val="single"/>
        </w:rPr>
        <w:lastRenderedPageBreak/>
        <w:t xml:space="preserve">Об административной ответственности за нарушение законодательства российской федерации о </w:t>
      </w:r>
      <w:proofErr w:type="spellStart"/>
      <w:r w:rsidRPr="00CA2814">
        <w:rPr>
          <w:b/>
          <w:bCs/>
          <w:sz w:val="22"/>
          <w:szCs w:val="22"/>
          <w:u w:val="single"/>
        </w:rPr>
        <w:t>микрофинансовой</w:t>
      </w:r>
      <w:proofErr w:type="spellEnd"/>
      <w:r w:rsidRPr="00CA2814">
        <w:rPr>
          <w:b/>
          <w:bCs/>
          <w:sz w:val="22"/>
          <w:szCs w:val="22"/>
          <w:u w:val="single"/>
        </w:rPr>
        <w:t xml:space="preserve"> деятельности.</w:t>
      </w:r>
      <w:r w:rsidR="00AC1225" w:rsidRPr="00CA2814">
        <w:rPr>
          <w:sz w:val="22"/>
          <w:szCs w:val="22"/>
        </w:rPr>
        <w:t xml:space="preserve"> </w:t>
      </w:r>
    </w:p>
    <w:p w:rsidR="00AC1225" w:rsidRPr="00AC1225" w:rsidRDefault="00AC1225" w:rsidP="00AC1225">
      <w:pPr>
        <w:pStyle w:val="a3"/>
        <w:jc w:val="both"/>
        <w:rPr>
          <w:sz w:val="20"/>
          <w:szCs w:val="20"/>
        </w:rPr>
      </w:pP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proofErr w:type="gramStart"/>
      <w:r w:rsidRPr="00AC1225">
        <w:rPr>
          <w:sz w:val="20"/>
          <w:szCs w:val="20"/>
        </w:rPr>
        <w:t xml:space="preserve">Согласно Федеральному закону «О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деятельности и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организациях (в редакции от 28.06.2014 г.)», которым установлены правовые основы осуществления такой деятельности, порядок регулирования деятельности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организаций, размер, порядок и условия предоставления </w:t>
      </w:r>
      <w:proofErr w:type="spellStart"/>
      <w:r w:rsidRPr="00AC1225">
        <w:rPr>
          <w:sz w:val="20"/>
          <w:szCs w:val="20"/>
        </w:rPr>
        <w:t>микрозаймов</w:t>
      </w:r>
      <w:proofErr w:type="spellEnd"/>
      <w:r w:rsidRPr="00AC1225">
        <w:rPr>
          <w:sz w:val="20"/>
          <w:szCs w:val="20"/>
        </w:rPr>
        <w:t xml:space="preserve">, порядок приобретения статуса и осуществления деятельности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организаций, а также права и обязанности Центрального банка Российской Федерации </w:t>
      </w:r>
      <w:proofErr w:type="spellStart"/>
      <w:r w:rsidRPr="00AC1225">
        <w:rPr>
          <w:sz w:val="20"/>
          <w:szCs w:val="20"/>
        </w:rPr>
        <w:t>микрофинансовая</w:t>
      </w:r>
      <w:proofErr w:type="spellEnd"/>
      <w:r w:rsidRPr="00AC1225">
        <w:rPr>
          <w:sz w:val="20"/>
          <w:szCs w:val="20"/>
        </w:rPr>
        <w:t xml:space="preserve"> деятельность представляет собой деятельность юридических лиц, имеющих статус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организации</w:t>
      </w:r>
      <w:proofErr w:type="gramEnd"/>
      <w:r w:rsidRPr="00AC1225">
        <w:rPr>
          <w:sz w:val="20"/>
          <w:szCs w:val="20"/>
        </w:rPr>
        <w:t xml:space="preserve">, а также иных юридических лиц, имеющих право на осуществление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деятельности по предоставлению </w:t>
      </w:r>
      <w:proofErr w:type="spellStart"/>
      <w:r w:rsidRPr="00AC1225">
        <w:rPr>
          <w:sz w:val="20"/>
          <w:szCs w:val="20"/>
        </w:rPr>
        <w:t>микрозаймов</w:t>
      </w:r>
      <w:proofErr w:type="spellEnd"/>
      <w:r w:rsidRPr="00AC1225">
        <w:rPr>
          <w:sz w:val="20"/>
          <w:szCs w:val="20"/>
        </w:rPr>
        <w:t xml:space="preserve"> (</w:t>
      </w:r>
      <w:proofErr w:type="spellStart"/>
      <w:r w:rsidRPr="00AC1225">
        <w:rPr>
          <w:sz w:val="20"/>
          <w:szCs w:val="20"/>
        </w:rPr>
        <w:t>микрофинансирование</w:t>
      </w:r>
      <w:proofErr w:type="spellEnd"/>
      <w:r w:rsidRPr="00AC1225">
        <w:rPr>
          <w:sz w:val="20"/>
          <w:szCs w:val="20"/>
        </w:rPr>
        <w:t>).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proofErr w:type="spellStart"/>
      <w:r w:rsidRPr="00AC1225">
        <w:rPr>
          <w:sz w:val="20"/>
          <w:szCs w:val="20"/>
        </w:rPr>
        <w:t>Микрофинансовая</w:t>
      </w:r>
      <w:proofErr w:type="spellEnd"/>
      <w:r w:rsidRPr="00AC1225">
        <w:rPr>
          <w:sz w:val="20"/>
          <w:szCs w:val="20"/>
        </w:rPr>
        <w:t xml:space="preserve"> организация - юридическое лицо, зарегистрированное в форме фонда, автономной некоммерческой организации, учреждения (за исключением казенного учреждения), некоммерческого партнерства, хозяйственного общества или товарищества, осуществляющее </w:t>
      </w:r>
      <w:proofErr w:type="spellStart"/>
      <w:r w:rsidRPr="00AC1225">
        <w:rPr>
          <w:sz w:val="20"/>
          <w:szCs w:val="20"/>
        </w:rPr>
        <w:t>микрофинансовую</w:t>
      </w:r>
      <w:proofErr w:type="spellEnd"/>
      <w:r w:rsidRPr="00AC1225">
        <w:rPr>
          <w:sz w:val="20"/>
          <w:szCs w:val="20"/>
        </w:rPr>
        <w:t xml:space="preserve"> деятельность и внесенное в государственный реестр</w:t>
      </w:r>
      <w:r w:rsidR="00AC1225">
        <w:rPr>
          <w:sz w:val="20"/>
          <w:szCs w:val="20"/>
        </w:rPr>
        <w:t xml:space="preserve">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организаций в порядке, предусмотренном настоящим Федеральным законом;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proofErr w:type="spellStart"/>
      <w:r w:rsidRPr="00AC1225">
        <w:rPr>
          <w:sz w:val="20"/>
          <w:szCs w:val="20"/>
        </w:rPr>
        <w:t>Микрозаем</w:t>
      </w:r>
      <w:proofErr w:type="spellEnd"/>
      <w:r w:rsidRPr="00AC1225">
        <w:rPr>
          <w:sz w:val="20"/>
          <w:szCs w:val="20"/>
        </w:rPr>
        <w:t xml:space="preserve"> - заем, предоставляемый займодавцем заемщику на условиях, предусмотренных договором займа, в сумме, не превышающей один миллион рублей.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Статьей 15.26.1 Кодекса Российской Федерации об административных правонарушениях предусмотрена административная ответственность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организаций и их должностных лиц.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Так, незаконное использование юридическим лицом в своем наименовании словосочетания "</w:t>
      </w:r>
      <w:proofErr w:type="spellStart"/>
      <w:r w:rsidRPr="00AC1225">
        <w:rPr>
          <w:sz w:val="20"/>
          <w:szCs w:val="20"/>
        </w:rPr>
        <w:t>микрофинансовая</w:t>
      </w:r>
      <w:proofErr w:type="spellEnd"/>
      <w:r w:rsidRPr="00AC1225">
        <w:rPr>
          <w:sz w:val="20"/>
          <w:szCs w:val="20"/>
        </w:rPr>
        <w:t xml:space="preserve"> организация" 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Непредставление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организацией правил предоставления </w:t>
      </w:r>
      <w:proofErr w:type="spellStart"/>
      <w:r w:rsidRPr="00AC1225">
        <w:rPr>
          <w:sz w:val="20"/>
          <w:szCs w:val="20"/>
        </w:rPr>
        <w:t>микрозаймов</w:t>
      </w:r>
      <w:proofErr w:type="spellEnd"/>
      <w:r w:rsidRPr="00AC1225">
        <w:rPr>
          <w:sz w:val="20"/>
          <w:szCs w:val="20"/>
        </w:rPr>
        <w:t xml:space="preserve"> для обозрения и ознакомления с ними любого заинтересованного лица, в том числе в сети "Интернет", -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lastRenderedPageBreak/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Нарушение экономических нормативов достаточности собственных средств и ликвидности, установленных для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организаций, привлекающих денежные средства физических лиц и юридических лиц в виде займов, -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влечет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Осуществление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организацией деятельности, запрещенной законодательством Российской Федерации о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деятельности и </w:t>
      </w:r>
      <w:proofErr w:type="spellStart"/>
      <w:r w:rsidRPr="00AC1225">
        <w:rPr>
          <w:sz w:val="20"/>
          <w:szCs w:val="20"/>
        </w:rPr>
        <w:t>микрофинансовых</w:t>
      </w:r>
      <w:proofErr w:type="spellEnd"/>
      <w:r w:rsidRPr="00AC1225">
        <w:rPr>
          <w:sz w:val="20"/>
          <w:szCs w:val="20"/>
        </w:rPr>
        <w:t xml:space="preserve"> организациях, -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Совершение действий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организацией, направленных на возврат задолженности по договору потребительского займа, не предусмотренных законодательством Российской Федерации о потребительском кредите (займе), -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пятидесяти тысяч до ста тысяч рублей.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Непредставление или несвоевременное представление </w:t>
      </w:r>
      <w:proofErr w:type="spellStart"/>
      <w:r w:rsidRPr="00AC1225">
        <w:rPr>
          <w:sz w:val="20"/>
          <w:szCs w:val="20"/>
        </w:rPr>
        <w:t>микрофинансовой</w:t>
      </w:r>
      <w:proofErr w:type="spellEnd"/>
      <w:r w:rsidRPr="00AC1225">
        <w:rPr>
          <w:sz w:val="20"/>
          <w:szCs w:val="20"/>
        </w:rPr>
        <w:t xml:space="preserve"> организацией информации, содержащейся в кредитной истории, в бюро кредитных историй -</w:t>
      </w:r>
    </w:p>
    <w:p w:rsidR="00AC1225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 xml:space="preserve">влечет наложение административного штрафа на должностных лиц в размере от двух тысяч до пяти тысяч рублей; на юридических лиц - от тридцати </w:t>
      </w:r>
    </w:p>
    <w:p w:rsidR="00541864" w:rsidRPr="00AC1225" w:rsidRDefault="00541864" w:rsidP="00AC1225">
      <w:pPr>
        <w:pStyle w:val="a3"/>
        <w:jc w:val="both"/>
        <w:rPr>
          <w:sz w:val="20"/>
          <w:szCs w:val="20"/>
        </w:rPr>
      </w:pPr>
      <w:r w:rsidRPr="00AC1225">
        <w:rPr>
          <w:sz w:val="20"/>
          <w:szCs w:val="20"/>
        </w:rPr>
        <w:t>тысяч до пятидесяти тысяч рублей.</w:t>
      </w:r>
    </w:p>
    <w:p w:rsidR="00AC1225" w:rsidRPr="00AC1225" w:rsidRDefault="00AC1225" w:rsidP="00AC1225">
      <w:pPr>
        <w:pStyle w:val="a3"/>
        <w:jc w:val="both"/>
        <w:rPr>
          <w:b/>
          <w:bCs/>
          <w:caps/>
          <w:sz w:val="4"/>
          <w:szCs w:val="4"/>
          <w:u w:val="single"/>
        </w:rPr>
      </w:pPr>
    </w:p>
    <w:p w:rsidR="00AC1225" w:rsidRPr="00AC1225" w:rsidRDefault="00AC1225" w:rsidP="00AC1225">
      <w:pPr>
        <w:pStyle w:val="a3"/>
        <w:jc w:val="both"/>
        <w:rPr>
          <w:b/>
          <w:bCs/>
          <w:caps/>
          <w:sz w:val="4"/>
          <w:szCs w:val="4"/>
          <w:u w:val="single"/>
        </w:rPr>
      </w:pPr>
    </w:p>
    <w:p w:rsidR="00541864" w:rsidRPr="00CA2814" w:rsidRDefault="00CA2814" w:rsidP="00AC1225">
      <w:pPr>
        <w:pStyle w:val="a3"/>
        <w:jc w:val="both"/>
        <w:rPr>
          <w:color w:val="36363C"/>
          <w:sz w:val="22"/>
          <w:szCs w:val="22"/>
        </w:rPr>
      </w:pPr>
      <w:r w:rsidRPr="00CA2814">
        <w:rPr>
          <w:b/>
          <w:bCs/>
          <w:sz w:val="22"/>
          <w:szCs w:val="22"/>
          <w:u w:val="single"/>
        </w:rPr>
        <w:t xml:space="preserve">Новое в регулировании деятельности </w:t>
      </w:r>
      <w:proofErr w:type="spellStart"/>
      <w:r w:rsidRPr="00CA2814">
        <w:rPr>
          <w:b/>
          <w:bCs/>
          <w:sz w:val="22"/>
          <w:szCs w:val="22"/>
          <w:u w:val="single"/>
        </w:rPr>
        <w:t>микрофинансовых</w:t>
      </w:r>
      <w:proofErr w:type="spellEnd"/>
      <w:r w:rsidRPr="00CA2814">
        <w:rPr>
          <w:b/>
          <w:bCs/>
          <w:sz w:val="22"/>
          <w:szCs w:val="22"/>
          <w:u w:val="single"/>
        </w:rPr>
        <w:t xml:space="preserve"> организаций</w:t>
      </w:r>
    </w:p>
    <w:p w:rsidR="00AC1225" w:rsidRPr="00CA2814" w:rsidRDefault="00AC1225" w:rsidP="00AC1225">
      <w:pPr>
        <w:pStyle w:val="a3"/>
        <w:jc w:val="both"/>
        <w:rPr>
          <w:color w:val="36363C"/>
          <w:sz w:val="22"/>
          <w:szCs w:val="22"/>
        </w:rPr>
      </w:pPr>
    </w:p>
    <w:p w:rsidR="00AC1225" w:rsidRPr="00AC1225" w:rsidRDefault="00AC1225" w:rsidP="00AC1225">
      <w:pPr>
        <w:pStyle w:val="a3"/>
        <w:jc w:val="both"/>
        <w:rPr>
          <w:color w:val="36363C"/>
          <w:sz w:val="4"/>
          <w:szCs w:val="4"/>
        </w:rPr>
      </w:pP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proofErr w:type="gramStart"/>
      <w:r w:rsidRPr="00AC1225">
        <w:rPr>
          <w:color w:val="36363C"/>
          <w:sz w:val="20"/>
          <w:szCs w:val="20"/>
        </w:rPr>
        <w:t xml:space="preserve">29 марта 2016 года вступил в силу Федеральный закон РФ от 29.12.2015 № 407-ФЗ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который, в частности, внес изменения в </w:t>
      </w:r>
      <w:r w:rsidRPr="00AC1225">
        <w:rPr>
          <w:color w:val="36363C"/>
          <w:sz w:val="20"/>
          <w:szCs w:val="20"/>
        </w:rPr>
        <w:lastRenderedPageBreak/>
        <w:t xml:space="preserve">Федеральный закон от 02.07.2010 № 151-ФЗ «О </w:t>
      </w:r>
      <w:proofErr w:type="spellStart"/>
      <w:r w:rsidRPr="00AC1225">
        <w:rPr>
          <w:color w:val="36363C"/>
          <w:sz w:val="20"/>
          <w:szCs w:val="20"/>
        </w:rPr>
        <w:t>микрофинансовой</w:t>
      </w:r>
      <w:proofErr w:type="spellEnd"/>
      <w:r w:rsidRPr="00AC1225">
        <w:rPr>
          <w:color w:val="36363C"/>
          <w:sz w:val="20"/>
          <w:szCs w:val="20"/>
        </w:rPr>
        <w:t xml:space="preserve"> деятельности и </w:t>
      </w:r>
      <w:proofErr w:type="spellStart"/>
      <w:r w:rsidRPr="00AC1225">
        <w:rPr>
          <w:color w:val="36363C"/>
          <w:sz w:val="20"/>
          <w:szCs w:val="20"/>
        </w:rPr>
        <w:t>микрофинансовых</w:t>
      </w:r>
      <w:proofErr w:type="spellEnd"/>
      <w:r w:rsidRPr="00AC1225">
        <w:rPr>
          <w:color w:val="36363C"/>
          <w:sz w:val="20"/>
          <w:szCs w:val="20"/>
        </w:rPr>
        <w:t xml:space="preserve"> организациях», в соответствии с которыми ограничивается начисление процентов по договорам потребительского </w:t>
      </w:r>
      <w:proofErr w:type="spellStart"/>
      <w:r w:rsidRPr="00AC1225">
        <w:rPr>
          <w:color w:val="36363C"/>
          <w:sz w:val="20"/>
          <w:szCs w:val="20"/>
        </w:rPr>
        <w:t>микрозайма</w:t>
      </w:r>
      <w:proofErr w:type="spellEnd"/>
      <w:proofErr w:type="gramEnd"/>
      <w:r w:rsidRPr="00AC1225">
        <w:rPr>
          <w:color w:val="36363C"/>
          <w:sz w:val="20"/>
          <w:szCs w:val="20"/>
        </w:rPr>
        <w:t>, заключенным на короткий срок.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proofErr w:type="gramStart"/>
      <w:r w:rsidRPr="00AC1225">
        <w:rPr>
          <w:color w:val="36363C"/>
          <w:sz w:val="20"/>
          <w:szCs w:val="20"/>
        </w:rPr>
        <w:t xml:space="preserve">Для </w:t>
      </w:r>
      <w:proofErr w:type="spellStart"/>
      <w:r w:rsidRPr="00AC1225">
        <w:rPr>
          <w:color w:val="36363C"/>
          <w:sz w:val="20"/>
          <w:szCs w:val="20"/>
        </w:rPr>
        <w:t>микрофинансовых</w:t>
      </w:r>
      <w:proofErr w:type="spellEnd"/>
      <w:r w:rsidRPr="00AC1225">
        <w:rPr>
          <w:color w:val="36363C"/>
          <w:sz w:val="20"/>
          <w:szCs w:val="20"/>
        </w:rPr>
        <w:t xml:space="preserve"> организаций предусмотрен запрет на начисление заемщику - физическому лицу процентов и иных платежей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 случае, если сумма начисленных по договору процентов и иных платежей достигнет четырехкратного размера суммы займа.</w:t>
      </w:r>
      <w:proofErr w:type="gramEnd"/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Условие, содержащее данный запрет, должно быть указано </w:t>
      </w:r>
      <w:proofErr w:type="spellStart"/>
      <w:r w:rsidRPr="00AC1225">
        <w:rPr>
          <w:color w:val="36363C"/>
          <w:sz w:val="20"/>
          <w:szCs w:val="20"/>
        </w:rPr>
        <w:t>микрофинансовой</w:t>
      </w:r>
      <w:proofErr w:type="spellEnd"/>
      <w:r w:rsidRPr="00AC1225">
        <w:rPr>
          <w:color w:val="36363C"/>
          <w:sz w:val="20"/>
          <w:szCs w:val="20"/>
        </w:rPr>
        <w:t xml:space="preserve"> организацией на первой странице договора потребительского займа, срок возврата потребительского 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>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 (пункт 1 статьи 4 Гражданского кодекса Российской Федерации).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Таким образом, ограничение на начисление процентов по договорам потребительского </w:t>
      </w:r>
      <w:proofErr w:type="spellStart"/>
      <w:r w:rsidRPr="00AC1225">
        <w:rPr>
          <w:color w:val="36363C"/>
          <w:sz w:val="20"/>
          <w:szCs w:val="20"/>
        </w:rPr>
        <w:t>микрозайма</w:t>
      </w:r>
      <w:proofErr w:type="spellEnd"/>
      <w:r w:rsidRPr="00AC1225">
        <w:rPr>
          <w:color w:val="36363C"/>
          <w:sz w:val="20"/>
          <w:szCs w:val="20"/>
        </w:rPr>
        <w:t xml:space="preserve"> будет применяться к договорам </w:t>
      </w:r>
      <w:proofErr w:type="spellStart"/>
      <w:r w:rsidRPr="00AC1225">
        <w:rPr>
          <w:color w:val="36363C"/>
          <w:sz w:val="20"/>
          <w:szCs w:val="20"/>
        </w:rPr>
        <w:t>микрозайма</w:t>
      </w:r>
      <w:proofErr w:type="spellEnd"/>
      <w:r w:rsidRPr="00AC1225">
        <w:rPr>
          <w:color w:val="36363C"/>
          <w:sz w:val="20"/>
          <w:szCs w:val="20"/>
        </w:rPr>
        <w:t>, заключенным с 29 марта 2016 года.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Согласно Информации Банка России юридическое лицо для осуществления деятельности в качестве </w:t>
      </w:r>
      <w:proofErr w:type="spellStart"/>
      <w:r w:rsidRPr="00AC1225">
        <w:rPr>
          <w:color w:val="36363C"/>
          <w:sz w:val="20"/>
          <w:szCs w:val="20"/>
        </w:rPr>
        <w:t>микрофинансовой</w:t>
      </w:r>
      <w:proofErr w:type="spellEnd"/>
      <w:r w:rsidRPr="00AC1225">
        <w:rPr>
          <w:color w:val="36363C"/>
          <w:sz w:val="20"/>
          <w:szCs w:val="20"/>
        </w:rPr>
        <w:t xml:space="preserve"> организации (МФО) должно быть внесено в государственный реестр. Проверить наличие организации в реестре можно на сайте ЦБ РФ.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В отношении юридических лиц, не включенных в реестр МФО и привлекающих денежные средства граждан (как </w:t>
      </w:r>
      <w:proofErr w:type="gramStart"/>
      <w:r w:rsidRPr="00AC1225">
        <w:rPr>
          <w:color w:val="36363C"/>
          <w:sz w:val="20"/>
          <w:szCs w:val="20"/>
        </w:rPr>
        <w:t>правило</w:t>
      </w:r>
      <w:proofErr w:type="gramEnd"/>
      <w:r w:rsidRPr="00AC1225">
        <w:rPr>
          <w:color w:val="36363C"/>
          <w:sz w:val="20"/>
          <w:szCs w:val="20"/>
        </w:rPr>
        <w:t xml:space="preserve"> под высокий процент), Банк России не наделен функциями контроля и надзора. В этой связи граждане, передавая указанным организациям денежные средства, подвергают себя риску их утраты или хищения.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МФО обязаны размещать копию Правил в месте, доступном для ознакомления с ними заинтересованных </w:t>
      </w:r>
      <w:r w:rsidRPr="00AC1225">
        <w:rPr>
          <w:color w:val="36363C"/>
          <w:sz w:val="20"/>
          <w:szCs w:val="20"/>
        </w:rPr>
        <w:lastRenderedPageBreak/>
        <w:t>лиц. При этом копия Правил должна полностью соответствовать оригиналу.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Действующее законодательство не содержит запрета на привлечение агента при осуществлении МФО деятельности по выдаче потребительских </w:t>
      </w:r>
      <w:proofErr w:type="spellStart"/>
      <w:r w:rsidRPr="00AC1225">
        <w:rPr>
          <w:color w:val="36363C"/>
          <w:sz w:val="20"/>
          <w:szCs w:val="20"/>
        </w:rPr>
        <w:t>микрозаймов</w:t>
      </w:r>
      <w:proofErr w:type="spellEnd"/>
      <w:r w:rsidRPr="00AC1225">
        <w:rPr>
          <w:color w:val="36363C"/>
          <w:sz w:val="20"/>
          <w:szCs w:val="20"/>
        </w:rPr>
        <w:t>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В случае, когда МФО на платной основе уступает физическому лицу право требования по выданным договорам </w:t>
      </w:r>
      <w:proofErr w:type="spellStart"/>
      <w:r w:rsidRPr="00AC1225">
        <w:rPr>
          <w:color w:val="36363C"/>
          <w:sz w:val="20"/>
          <w:szCs w:val="20"/>
        </w:rPr>
        <w:t>микрозайма</w:t>
      </w:r>
      <w:proofErr w:type="spellEnd"/>
      <w:r w:rsidRPr="00AC1225">
        <w:rPr>
          <w:color w:val="36363C"/>
          <w:sz w:val="20"/>
          <w:szCs w:val="20"/>
        </w:rPr>
        <w:t xml:space="preserve"> с обязательным обратным выкупом (сумма цессии менее 1,5 млн. рублей), усматривается нарушение требований законодательства.</w:t>
      </w:r>
    </w:p>
    <w:p w:rsidR="00541864" w:rsidRPr="00AC1225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Кроме того, согласно внесенным изменениям изменился максимальный размер </w:t>
      </w:r>
      <w:proofErr w:type="spellStart"/>
      <w:r w:rsidRPr="00AC1225">
        <w:rPr>
          <w:color w:val="36363C"/>
          <w:sz w:val="20"/>
          <w:szCs w:val="20"/>
        </w:rPr>
        <w:t>микрозайма</w:t>
      </w:r>
      <w:proofErr w:type="spellEnd"/>
      <w:r w:rsidRPr="00AC1225">
        <w:rPr>
          <w:color w:val="36363C"/>
          <w:sz w:val="20"/>
          <w:szCs w:val="20"/>
        </w:rPr>
        <w:t xml:space="preserve">, предоставляемого как гражданину, так и организации или ИП, который ранее составлял 1 </w:t>
      </w:r>
      <w:proofErr w:type="spellStart"/>
      <w:proofErr w:type="gramStart"/>
      <w:r w:rsidRPr="00AC1225">
        <w:rPr>
          <w:color w:val="36363C"/>
          <w:sz w:val="20"/>
          <w:szCs w:val="20"/>
        </w:rPr>
        <w:t>млн</w:t>
      </w:r>
      <w:proofErr w:type="spellEnd"/>
      <w:proofErr w:type="gramEnd"/>
      <w:r w:rsidRPr="00AC1225">
        <w:rPr>
          <w:color w:val="36363C"/>
          <w:sz w:val="20"/>
          <w:szCs w:val="20"/>
        </w:rPr>
        <w:t xml:space="preserve"> руб. В настоящее время, сумма составляет 3 </w:t>
      </w:r>
      <w:proofErr w:type="spellStart"/>
      <w:r w:rsidRPr="00AC1225">
        <w:rPr>
          <w:color w:val="36363C"/>
          <w:sz w:val="20"/>
          <w:szCs w:val="20"/>
        </w:rPr>
        <w:t>млн</w:t>
      </w:r>
      <w:proofErr w:type="spellEnd"/>
      <w:r w:rsidRPr="00AC1225">
        <w:rPr>
          <w:color w:val="36363C"/>
          <w:sz w:val="20"/>
          <w:szCs w:val="20"/>
        </w:rPr>
        <w:t xml:space="preserve"> руб.</w:t>
      </w:r>
    </w:p>
    <w:p w:rsidR="00CA2814" w:rsidRPr="00CA2814" w:rsidRDefault="00541864" w:rsidP="00AC1225">
      <w:pPr>
        <w:pStyle w:val="a3"/>
        <w:jc w:val="both"/>
        <w:rPr>
          <w:color w:val="36363C"/>
          <w:sz w:val="20"/>
          <w:szCs w:val="20"/>
        </w:rPr>
      </w:pPr>
      <w:r w:rsidRPr="00AC1225">
        <w:rPr>
          <w:color w:val="36363C"/>
          <w:sz w:val="20"/>
          <w:szCs w:val="20"/>
        </w:rPr>
        <w:t xml:space="preserve">Введены 2 вида </w:t>
      </w:r>
      <w:proofErr w:type="spellStart"/>
      <w:r w:rsidRPr="00AC1225">
        <w:rPr>
          <w:color w:val="36363C"/>
          <w:sz w:val="20"/>
          <w:szCs w:val="20"/>
        </w:rPr>
        <w:t>микрофинансовых</w:t>
      </w:r>
      <w:proofErr w:type="spellEnd"/>
      <w:r w:rsidRPr="00AC1225">
        <w:rPr>
          <w:color w:val="36363C"/>
          <w:sz w:val="20"/>
          <w:szCs w:val="20"/>
        </w:rPr>
        <w:t xml:space="preserve"> организаций (МФО) - "</w:t>
      </w:r>
      <w:proofErr w:type="spellStart"/>
      <w:r w:rsidRPr="00AC1225">
        <w:rPr>
          <w:color w:val="36363C"/>
          <w:sz w:val="20"/>
          <w:szCs w:val="20"/>
        </w:rPr>
        <w:t>микрофинансовая</w:t>
      </w:r>
      <w:proofErr w:type="spellEnd"/>
      <w:r w:rsidRPr="00AC1225">
        <w:rPr>
          <w:color w:val="36363C"/>
          <w:sz w:val="20"/>
          <w:szCs w:val="20"/>
        </w:rPr>
        <w:t xml:space="preserve"> компания" (минимальный размер собственных средств (капитала) - 70 </w:t>
      </w:r>
      <w:proofErr w:type="spellStart"/>
      <w:proofErr w:type="gramStart"/>
      <w:r w:rsidRPr="00AC1225">
        <w:rPr>
          <w:color w:val="36363C"/>
          <w:sz w:val="20"/>
          <w:szCs w:val="20"/>
        </w:rPr>
        <w:t>млн</w:t>
      </w:r>
      <w:proofErr w:type="spellEnd"/>
      <w:proofErr w:type="gramEnd"/>
      <w:r w:rsidRPr="00AC1225">
        <w:rPr>
          <w:color w:val="36363C"/>
          <w:sz w:val="20"/>
          <w:szCs w:val="20"/>
        </w:rPr>
        <w:t xml:space="preserve"> руб.) и "</w:t>
      </w:r>
      <w:proofErr w:type="spellStart"/>
      <w:r w:rsidRPr="00AC1225">
        <w:rPr>
          <w:color w:val="36363C"/>
          <w:sz w:val="20"/>
          <w:szCs w:val="20"/>
        </w:rPr>
        <w:t>микрокредитная</w:t>
      </w:r>
      <w:proofErr w:type="spellEnd"/>
      <w:r w:rsidRPr="00AC1225">
        <w:rPr>
          <w:color w:val="36363C"/>
          <w:sz w:val="20"/>
          <w:szCs w:val="20"/>
        </w:rPr>
        <w:t xml:space="preserve"> компания". Уточнен порядок приобретения статуса МФО. Расширены основания для исключения из реестра. Закреплен порядок ликвидации </w:t>
      </w:r>
      <w:proofErr w:type="spellStart"/>
      <w:r w:rsidRPr="00AC1225">
        <w:rPr>
          <w:color w:val="36363C"/>
          <w:sz w:val="20"/>
          <w:szCs w:val="20"/>
        </w:rPr>
        <w:t>микрофинансовой</w:t>
      </w:r>
      <w:proofErr w:type="spellEnd"/>
      <w:r w:rsidRPr="00AC1225">
        <w:rPr>
          <w:color w:val="36363C"/>
          <w:sz w:val="20"/>
          <w:szCs w:val="20"/>
        </w:rPr>
        <w:t xml:space="preserve"> компании по инициативе ЦБ РФ (принудительная ликвидация). Пересмотрены ограничения деятельности МФО.</w:t>
      </w:r>
    </w:p>
    <w:sectPr w:rsidR="00CA2814" w:rsidRPr="00CA2814" w:rsidSect="00CA2814">
      <w:type w:val="continuous"/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67" w:rsidRDefault="00586867" w:rsidP="00AC1225">
      <w:pPr>
        <w:spacing w:after="0" w:line="240" w:lineRule="auto"/>
      </w:pPr>
      <w:r>
        <w:separator/>
      </w:r>
    </w:p>
  </w:endnote>
  <w:endnote w:type="continuationSeparator" w:id="0">
    <w:p w:rsidR="00586867" w:rsidRDefault="00586867" w:rsidP="00A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67" w:rsidRDefault="00586867" w:rsidP="00AC1225">
      <w:pPr>
        <w:spacing w:after="0" w:line="240" w:lineRule="auto"/>
      </w:pPr>
      <w:r>
        <w:separator/>
      </w:r>
    </w:p>
  </w:footnote>
  <w:footnote w:type="continuationSeparator" w:id="0">
    <w:p w:rsidR="00586867" w:rsidRDefault="00586867" w:rsidP="00AC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64"/>
    <w:rsid w:val="003444B8"/>
    <w:rsid w:val="00541864"/>
    <w:rsid w:val="00586867"/>
    <w:rsid w:val="00660634"/>
    <w:rsid w:val="006F3395"/>
    <w:rsid w:val="006F3833"/>
    <w:rsid w:val="00727FFA"/>
    <w:rsid w:val="008D6627"/>
    <w:rsid w:val="00AC1225"/>
    <w:rsid w:val="00CA2814"/>
    <w:rsid w:val="00CB1803"/>
    <w:rsid w:val="00D04279"/>
    <w:rsid w:val="00EB4255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03"/>
  </w:style>
  <w:style w:type="paragraph" w:styleId="2">
    <w:name w:val="heading 2"/>
    <w:basedOn w:val="a"/>
    <w:link w:val="20"/>
    <w:uiPriority w:val="9"/>
    <w:qFormat/>
    <w:rsid w:val="0054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225"/>
  </w:style>
  <w:style w:type="paragraph" w:styleId="a7">
    <w:name w:val="footer"/>
    <w:basedOn w:val="a"/>
    <w:link w:val="a8"/>
    <w:uiPriority w:val="99"/>
    <w:semiHidden/>
    <w:unhideWhenUsed/>
    <w:rsid w:val="00AC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2016-07-07T13:33:00Z</cp:lastPrinted>
  <dcterms:created xsi:type="dcterms:W3CDTF">2016-06-20T18:32:00Z</dcterms:created>
  <dcterms:modified xsi:type="dcterms:W3CDTF">2016-07-07T13:35:00Z</dcterms:modified>
</cp:coreProperties>
</file>