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8" w:rsidRDefault="00315208">
      <w:pPr>
        <w:pStyle w:val="ConsPlusTitle"/>
        <w:jc w:val="center"/>
      </w:pPr>
      <w:r>
        <w:t>АДМИНИСТРАЦИЯ ГОРОДА ДУБНЫ</w:t>
      </w:r>
    </w:p>
    <w:p w:rsidR="00315208" w:rsidRDefault="00315208">
      <w:pPr>
        <w:pStyle w:val="ConsPlusTitle"/>
        <w:jc w:val="center"/>
      </w:pPr>
      <w:r>
        <w:t>МОСКОВСКОЙ ОБЛАСТИ</w:t>
      </w:r>
    </w:p>
    <w:p w:rsidR="00315208" w:rsidRDefault="00315208">
      <w:pPr>
        <w:pStyle w:val="ConsPlusTitle"/>
        <w:jc w:val="center"/>
      </w:pPr>
    </w:p>
    <w:p w:rsidR="00315208" w:rsidRDefault="00315208">
      <w:pPr>
        <w:pStyle w:val="ConsPlusTitle"/>
        <w:jc w:val="center"/>
      </w:pPr>
      <w:r>
        <w:t>ПОСТАНОВЛЕНИЕ</w:t>
      </w:r>
    </w:p>
    <w:p w:rsidR="00315208" w:rsidRDefault="00315208">
      <w:pPr>
        <w:pStyle w:val="ConsPlusTitle"/>
        <w:jc w:val="center"/>
      </w:pPr>
      <w:r>
        <w:t>от 23 июня 2014 г. N 480-пг</w:t>
      </w:r>
    </w:p>
    <w:p w:rsidR="00315208" w:rsidRDefault="00315208">
      <w:pPr>
        <w:pStyle w:val="ConsPlusTitle"/>
        <w:jc w:val="center"/>
      </w:pPr>
    </w:p>
    <w:p w:rsidR="00315208" w:rsidRDefault="00315208">
      <w:pPr>
        <w:pStyle w:val="ConsPlusTitle"/>
        <w:jc w:val="center"/>
      </w:pPr>
      <w:r>
        <w:t>ОБ УСТАНОВЛЕНИИ РАЗМЕРА ПЛАТЫ ЗА ЖИЛОЕ ПОМЕЩЕНИЕ</w:t>
      </w:r>
    </w:p>
    <w:p w:rsidR="00315208" w:rsidRDefault="00315208">
      <w:pPr>
        <w:pStyle w:val="ConsPlusTitle"/>
        <w:jc w:val="center"/>
      </w:pPr>
      <w:r>
        <w:t>ДЛЯ ГРАЖДАН - НАНИМАТЕЛЕЙ ЖИЛЫХ ПОМЕЩЕНИЙ ПО ДОГОВОРАМ</w:t>
      </w:r>
    </w:p>
    <w:p w:rsidR="00315208" w:rsidRDefault="00315208">
      <w:pPr>
        <w:pStyle w:val="ConsPlusTitle"/>
        <w:jc w:val="center"/>
      </w:pPr>
      <w:r>
        <w:t>СОЦИАЛЬНОГО НАЙМА И ДОГОВОРАМ НАЙМА ЖИЛЫХ ПОМЕЩЕНИЙ</w:t>
      </w:r>
    </w:p>
    <w:p w:rsidR="00315208" w:rsidRDefault="00315208">
      <w:pPr>
        <w:pStyle w:val="ConsPlusTitle"/>
        <w:jc w:val="center"/>
      </w:pPr>
      <w:r>
        <w:t>ГОСУДАРСТВЕННОГО ИЛИ МУНИЦИПАЛЬНОГО ЖИЛИЩНОГО ФОНДА</w:t>
      </w:r>
    </w:p>
    <w:p w:rsidR="00315208" w:rsidRDefault="00315208">
      <w:pPr>
        <w:pStyle w:val="ConsPlusTitle"/>
        <w:jc w:val="center"/>
      </w:pPr>
      <w:r>
        <w:t>И СОБСТВЕННИКОВ ПОМЕЩЕНИЙ, КОТОРЫЕ НА ОБЩЕМ СОБРАНИИ</w:t>
      </w:r>
    </w:p>
    <w:p w:rsidR="00315208" w:rsidRDefault="00315208">
      <w:pPr>
        <w:pStyle w:val="ConsPlusTitle"/>
        <w:jc w:val="center"/>
      </w:pPr>
      <w:r>
        <w:t>ВЫБРАЛИ СПОСОБ УПРАВЛЕНИЯ МНОГОКВАРТИРНЫМ ДОМОМ,</w:t>
      </w:r>
    </w:p>
    <w:p w:rsidR="00315208" w:rsidRDefault="00315208">
      <w:pPr>
        <w:pStyle w:val="ConsPlusTitle"/>
        <w:jc w:val="center"/>
      </w:pPr>
      <w:r>
        <w:t>НО НЕ ПРИНЯЛИ РЕШЕНИЕ ОБ УСТАНОВЛЕНИИ РАЗМЕРА ПЛАТЫ</w:t>
      </w:r>
    </w:p>
    <w:p w:rsidR="00315208" w:rsidRDefault="00315208">
      <w:pPr>
        <w:pStyle w:val="ConsPlusTitle"/>
        <w:jc w:val="center"/>
      </w:pPr>
      <w:r>
        <w:t>ЗА СОДЕРЖАНИЕ И РЕМОНТ ЖИЛОГО ПОМЕЩЕНИЯ</w:t>
      </w:r>
    </w:p>
    <w:p w:rsidR="00315208" w:rsidRDefault="00315208">
      <w:pPr>
        <w:pStyle w:val="ConsPlusNormal"/>
        <w:jc w:val="center"/>
      </w:pPr>
      <w:r>
        <w:t>Список изменяющих документов</w:t>
      </w:r>
    </w:p>
    <w:p w:rsidR="00315208" w:rsidRDefault="00315208">
      <w:pPr>
        <w:pStyle w:val="ConsPlusNormal"/>
        <w:jc w:val="center"/>
      </w:pPr>
      <w:proofErr w:type="gramStart"/>
      <w:r>
        <w:t>(в ред. постановлений администрации г. Дубны МО</w:t>
      </w:r>
      <w:proofErr w:type="gramEnd"/>
    </w:p>
    <w:p w:rsidR="00315208" w:rsidRDefault="00315208">
      <w:pPr>
        <w:pStyle w:val="ConsPlusNormal"/>
        <w:jc w:val="center"/>
      </w:pPr>
      <w:r>
        <w:t xml:space="preserve">от 28.07.2014 </w:t>
      </w:r>
      <w:hyperlink r:id="rId4" w:history="1">
        <w:r>
          <w:rPr>
            <w:color w:val="0000FF"/>
          </w:rPr>
          <w:t>N 581-пг</w:t>
        </w:r>
      </w:hyperlink>
      <w:r>
        <w:t xml:space="preserve">, от 23.12.2014 </w:t>
      </w:r>
      <w:hyperlink r:id="rId5" w:history="1">
        <w:r>
          <w:rPr>
            <w:color w:val="0000FF"/>
          </w:rPr>
          <w:t>N 108ПА-260</w:t>
        </w:r>
      </w:hyperlink>
      <w:r>
        <w:t>)</w:t>
      </w: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Комиссии по ценовой и тарифной политике (протокол N 7-14 от 19.06.2014) постановляю:</w:t>
      </w:r>
    </w:p>
    <w:p w:rsidR="00315208" w:rsidRDefault="00315208">
      <w:pPr>
        <w:pStyle w:val="ConsPlusNormal"/>
        <w:ind w:firstLine="540"/>
        <w:jc w:val="both"/>
      </w:pPr>
      <w:r>
        <w:t>1. Установить:</w:t>
      </w:r>
    </w:p>
    <w:p w:rsidR="00315208" w:rsidRDefault="0031520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Размер платы за содержание и ремонт жилого помещения для граждан -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помещений, которые на общем собрании выбрали способ управления многоквартирным домом, но не приняли решение об установлении размера платы за содержание и ремонт жилого помещения, согласно </w:t>
      </w:r>
      <w:hyperlink w:anchor="P40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315208" w:rsidRDefault="00315208">
      <w:pPr>
        <w:pStyle w:val="ConsPlusNormal"/>
        <w:ind w:firstLine="540"/>
        <w:jc w:val="both"/>
      </w:pPr>
      <w:r>
        <w:t xml:space="preserve">1.2. </w:t>
      </w:r>
      <w:proofErr w:type="gramStart"/>
      <w:r>
        <w:t>Базовую ставку платы за пользование жилым помещением (платы за наем) в размере 7,80 руб./кв. м общей площади жилого помещения в месяц для нанимателей жилых помещений, относящихся к государственному и муниципальному жилищным фондам.</w:t>
      </w:r>
      <w:proofErr w:type="gramEnd"/>
    </w:p>
    <w:p w:rsidR="00315208" w:rsidRDefault="0031520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Дубны МО от 23.12.2014 N 108ПА-260)</w:t>
      </w:r>
    </w:p>
    <w:p w:rsidR="00315208" w:rsidRDefault="0031520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Дубны от 14.02.2013 N 51-пг "Об установлении размера платы за жилое помещение для граждан -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помещений, которые на их общем собрании выбрали способ управления многоквартирным домом, но не приняли решение об установлении размера платы за содержание и ремонт жилого помещения" признать утратившим силу с 1 июля 2014 года.</w:t>
      </w:r>
    </w:p>
    <w:p w:rsidR="00315208" w:rsidRDefault="00315208">
      <w:pPr>
        <w:pStyle w:val="ConsPlusNormal"/>
        <w:ind w:firstLine="540"/>
        <w:jc w:val="both"/>
      </w:pPr>
      <w:r>
        <w:t>3. Настоящее постановление вступает в силу с 1 июля 2014 года.</w:t>
      </w: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right"/>
      </w:pPr>
      <w:r>
        <w:t>Глава города Дубны</w:t>
      </w:r>
    </w:p>
    <w:p w:rsidR="00315208" w:rsidRDefault="00315208">
      <w:pPr>
        <w:pStyle w:val="ConsPlusNormal"/>
        <w:jc w:val="right"/>
      </w:pPr>
      <w:r>
        <w:t xml:space="preserve">В.Э. </w:t>
      </w:r>
      <w:proofErr w:type="spellStart"/>
      <w:r>
        <w:t>Прох</w:t>
      </w:r>
      <w:proofErr w:type="spellEnd"/>
    </w:p>
    <w:p w:rsidR="00315208" w:rsidRDefault="00315208">
      <w:pPr>
        <w:sectPr w:rsidR="00315208" w:rsidSect="006F2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right"/>
      </w:pPr>
      <w:r>
        <w:t>Приложение</w:t>
      </w:r>
    </w:p>
    <w:p w:rsidR="00315208" w:rsidRDefault="00315208">
      <w:pPr>
        <w:pStyle w:val="ConsPlusNormal"/>
        <w:jc w:val="right"/>
      </w:pPr>
      <w:r>
        <w:t>к постановлению администрации</w:t>
      </w:r>
    </w:p>
    <w:p w:rsidR="00315208" w:rsidRDefault="00315208">
      <w:pPr>
        <w:pStyle w:val="ConsPlusNormal"/>
        <w:jc w:val="right"/>
      </w:pPr>
      <w:r>
        <w:t>города Дубны</w:t>
      </w:r>
    </w:p>
    <w:p w:rsidR="00315208" w:rsidRDefault="00315208">
      <w:pPr>
        <w:pStyle w:val="ConsPlusNormal"/>
        <w:jc w:val="right"/>
      </w:pPr>
      <w:r>
        <w:t>Московской области</w:t>
      </w:r>
    </w:p>
    <w:p w:rsidR="00315208" w:rsidRDefault="00315208">
      <w:pPr>
        <w:pStyle w:val="ConsPlusNormal"/>
        <w:jc w:val="right"/>
      </w:pPr>
      <w:r>
        <w:t>от 23 июня 2014 г. N 480-пг</w:t>
      </w: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Title"/>
        <w:jc w:val="center"/>
      </w:pPr>
      <w:bookmarkStart w:id="0" w:name="P40"/>
      <w:bookmarkEnd w:id="0"/>
      <w:r>
        <w:t>ПЛАТА</w:t>
      </w:r>
    </w:p>
    <w:p w:rsidR="00315208" w:rsidRDefault="00315208">
      <w:pPr>
        <w:pStyle w:val="ConsPlusTitle"/>
        <w:jc w:val="center"/>
      </w:pPr>
      <w:r>
        <w:t>ЗА СОДЕРЖАНИЕ И РЕМОНТ ЖИЛОГО ПОМЕЩЕНИЯ</w:t>
      </w:r>
    </w:p>
    <w:p w:rsidR="00315208" w:rsidRDefault="00315208">
      <w:pPr>
        <w:pStyle w:val="ConsPlusTitle"/>
        <w:jc w:val="center"/>
      </w:pPr>
      <w:r>
        <w:t>ДЛЯ ГРАЖДАН - НАНИМАТЕЛЕЙ ЖИЛЫХ ПОМЕЩЕНИЙ ПО ДОГОВОРАМ</w:t>
      </w:r>
    </w:p>
    <w:p w:rsidR="00315208" w:rsidRDefault="00315208">
      <w:pPr>
        <w:pStyle w:val="ConsPlusTitle"/>
        <w:jc w:val="center"/>
      </w:pPr>
      <w:r>
        <w:t>СОЦИАЛЬНОГО НАЙМА И ДОГОВОРАМ НАЙМА ЖИЛЫХ ПОМЕЩЕНИЙ</w:t>
      </w:r>
    </w:p>
    <w:p w:rsidR="00315208" w:rsidRDefault="00315208">
      <w:pPr>
        <w:pStyle w:val="ConsPlusTitle"/>
        <w:jc w:val="center"/>
      </w:pPr>
      <w:r>
        <w:t>ГОСУДАРСТВЕННОГО ИЛИ МУНИЦИПАЛЬНОГО ЖИЛИЩНОГО ФОНДА</w:t>
      </w:r>
    </w:p>
    <w:p w:rsidR="00315208" w:rsidRDefault="00315208">
      <w:pPr>
        <w:pStyle w:val="ConsPlusTitle"/>
        <w:jc w:val="center"/>
      </w:pPr>
      <w:r>
        <w:t>И СОБСТВЕННИКОВ ПОМЕЩЕНИЙ, КОТОРЫЕ НА ОБЩЕМ СОБРАНИИ</w:t>
      </w:r>
    </w:p>
    <w:p w:rsidR="00315208" w:rsidRDefault="00315208">
      <w:pPr>
        <w:pStyle w:val="ConsPlusTitle"/>
        <w:jc w:val="center"/>
      </w:pPr>
      <w:r>
        <w:t>ВЫБРАЛИ СПОСОБ УПРАВЛЕНИЯ МНОГОКВАРТИРНЫМ ДОМОМ,</w:t>
      </w:r>
    </w:p>
    <w:p w:rsidR="00315208" w:rsidRDefault="00315208">
      <w:pPr>
        <w:pStyle w:val="ConsPlusTitle"/>
        <w:jc w:val="center"/>
      </w:pPr>
      <w:r>
        <w:t>НО НЕ ПРИНЯЛИ РЕШЕНИЕ ОБ УСТАНОВЛЕНИИ РАЗМЕРА ПЛАТЫ</w:t>
      </w:r>
    </w:p>
    <w:p w:rsidR="00315208" w:rsidRDefault="00315208">
      <w:pPr>
        <w:pStyle w:val="ConsPlusTitle"/>
        <w:jc w:val="center"/>
      </w:pPr>
      <w:r>
        <w:t>ЗА СОДЕРЖАНИЕ И РЕМОНТ ЖИЛОГО ПОМЕЩЕНИЯ</w:t>
      </w:r>
    </w:p>
    <w:p w:rsidR="00315208" w:rsidRDefault="00315208">
      <w:pPr>
        <w:pStyle w:val="ConsPlusNormal"/>
        <w:jc w:val="center"/>
      </w:pPr>
      <w:r>
        <w:t>Список изменяющих документов</w:t>
      </w:r>
    </w:p>
    <w:p w:rsidR="00315208" w:rsidRDefault="00315208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Дубны МО</w:t>
      </w:r>
      <w:proofErr w:type="gramEnd"/>
    </w:p>
    <w:p w:rsidR="00315208" w:rsidRDefault="00315208">
      <w:pPr>
        <w:pStyle w:val="ConsPlusNormal"/>
        <w:jc w:val="center"/>
      </w:pPr>
      <w:r>
        <w:t>от 28.07.2014 N 581-пг)</w:t>
      </w:r>
    </w:p>
    <w:p w:rsidR="00315208" w:rsidRDefault="00315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690"/>
        <w:gridCol w:w="1775"/>
        <w:gridCol w:w="1764"/>
        <w:gridCol w:w="1764"/>
      </w:tblGrid>
      <w:tr w:rsidR="00315208">
        <w:tc>
          <w:tcPr>
            <w:tcW w:w="724" w:type="dxa"/>
          </w:tcPr>
          <w:p w:rsidR="00315208" w:rsidRDefault="003152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</w:tcPr>
          <w:p w:rsidR="00315208" w:rsidRDefault="00315208">
            <w:pPr>
              <w:pStyle w:val="ConsPlusNormal"/>
              <w:jc w:val="center"/>
            </w:pPr>
            <w:r>
              <w:t>Жилищный фонд по видам благоустройства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  <w:jc w:val="center"/>
            </w:pPr>
            <w:r>
              <w:t>Плата за содержание и ремонт жилого помещения (в расчете на общую площадь)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  <w:jc w:val="center"/>
            </w:pPr>
            <w:r>
              <w:t>Плата за содержание и ремонт жилого помещения (в расчете на жилую площадь)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  <w:jc w:val="center"/>
            </w:pPr>
            <w:bookmarkStart w:id="1" w:name="P61"/>
            <w:bookmarkEnd w:id="1"/>
            <w:r>
              <w:t>4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  <w:jc w:val="center"/>
            </w:pPr>
            <w:bookmarkStart w:id="2" w:name="P62"/>
            <w:bookmarkEnd w:id="2"/>
            <w:r>
              <w:t>5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bookmarkStart w:id="3" w:name="P63"/>
            <w:bookmarkEnd w:id="3"/>
            <w:r>
              <w:t>1.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 xml:space="preserve">Многоквартирные дома со всеми удобствами, с лифтом и </w:t>
            </w:r>
            <w:r>
              <w:lastRenderedPageBreak/>
              <w:t>мусоропроводом, с газовыми 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lastRenderedPageBreak/>
              <w:t xml:space="preserve">руб./кв. м в </w:t>
            </w:r>
            <w:r>
              <w:lastRenderedPageBreak/>
              <w:t>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lastRenderedPageBreak/>
              <w:t>35,08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54,41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со всеми удобствами, с лифтом и мусоропроводом, с электроплитами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35,20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54,63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со всеми удобствами, без лифта и мусоропровода, с газовыми 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28,33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43,83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со всеми удобствами, с лифтом, без мусоропровода, с газовыми 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33,35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51,62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r>
              <w:t>5.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со всеми удобствами, без лифта, с мусоропроводом, с газовыми 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30,06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46,63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bookmarkStart w:id="4" w:name="P88"/>
            <w:bookmarkEnd w:id="4"/>
            <w:r>
              <w:t>6.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со всеми удобствами, с лифтом, без мусоропровода, с электроплитами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33,47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51,84</w:t>
            </w:r>
          </w:p>
        </w:tc>
      </w:tr>
      <w:tr w:rsidR="00315208">
        <w:tc>
          <w:tcPr>
            <w:tcW w:w="724" w:type="dxa"/>
          </w:tcPr>
          <w:p w:rsidR="00315208" w:rsidRDefault="00315208">
            <w:pPr>
              <w:pStyle w:val="ConsPlusNormal"/>
            </w:pPr>
            <w:r>
              <w:t>7.</w:t>
            </w:r>
          </w:p>
        </w:tc>
        <w:tc>
          <w:tcPr>
            <w:tcW w:w="6690" w:type="dxa"/>
          </w:tcPr>
          <w:p w:rsidR="00315208" w:rsidRDefault="00315208">
            <w:pPr>
              <w:pStyle w:val="ConsPlusNormal"/>
            </w:pPr>
            <w:r>
              <w:t>Многоквартирные дома с общими кухнями и блоками душевых на этажах при жилых комнатах в каждой секции здания</w:t>
            </w:r>
          </w:p>
        </w:tc>
        <w:tc>
          <w:tcPr>
            <w:tcW w:w="1775" w:type="dxa"/>
          </w:tcPr>
          <w:p w:rsidR="00315208" w:rsidRDefault="00315208">
            <w:pPr>
              <w:pStyle w:val="ConsPlusNormal"/>
            </w:pPr>
            <w:r>
              <w:t>руб./кв. м в месяц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35,20</w:t>
            </w:r>
          </w:p>
        </w:tc>
        <w:tc>
          <w:tcPr>
            <w:tcW w:w="1764" w:type="dxa"/>
          </w:tcPr>
          <w:p w:rsidR="00315208" w:rsidRDefault="00315208">
            <w:pPr>
              <w:pStyle w:val="ConsPlusNormal"/>
            </w:pPr>
            <w:r>
              <w:t>54,63</w:t>
            </w:r>
          </w:p>
        </w:tc>
      </w:tr>
    </w:tbl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ind w:firstLine="540"/>
        <w:jc w:val="both"/>
      </w:pPr>
      <w:r>
        <w:t>Примечания:</w:t>
      </w:r>
    </w:p>
    <w:p w:rsidR="00315208" w:rsidRDefault="00315208">
      <w:pPr>
        <w:pStyle w:val="ConsPlusNormal"/>
        <w:ind w:firstLine="540"/>
        <w:jc w:val="both"/>
      </w:pPr>
      <w:r>
        <w:t>1. Плата за содержание и ремонт жилого помещения для нанимателей и собственников комнат в коммунальной квартире включает в себя плату за содержание и ремонт общего имущества в многоквартирном доме и рассчитывается пропорционально размеру общей площади указанной комнаты.</w:t>
      </w:r>
    </w:p>
    <w:p w:rsidR="00315208" w:rsidRDefault="00315208">
      <w:pPr>
        <w:pStyle w:val="ConsPlusNormal"/>
        <w:ind w:firstLine="540"/>
        <w:jc w:val="both"/>
      </w:pPr>
      <w:r>
        <w:t xml:space="preserve">2. Размер платы в соответствии с </w:t>
      </w:r>
      <w:hyperlink w:anchor="P62" w:history="1">
        <w:r>
          <w:rPr>
            <w:color w:val="0000FF"/>
          </w:rPr>
          <w:t>графой 5</w:t>
        </w:r>
      </w:hyperlink>
      <w:r>
        <w:t xml:space="preserve"> (</w:t>
      </w:r>
      <w:hyperlink w:anchor="P63" w:history="1">
        <w:r>
          <w:rPr>
            <w:color w:val="0000FF"/>
          </w:rPr>
          <w:t>стр. 1</w:t>
        </w:r>
      </w:hyperlink>
      <w:r>
        <w:t>-</w:t>
      </w:r>
      <w:hyperlink w:anchor="P88" w:history="1">
        <w:r>
          <w:rPr>
            <w:color w:val="0000FF"/>
          </w:rPr>
          <w:t>6</w:t>
        </w:r>
      </w:hyperlink>
      <w:r>
        <w:t>) применяется при определении платы за содержание и ремонт жилого помещения для граждан, проживающих в отдельных комнатах в общежитиях.</w:t>
      </w:r>
    </w:p>
    <w:p w:rsidR="00315208" w:rsidRDefault="0031520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Дубны МО от 28.07.2014 N 581-пг)</w:t>
      </w:r>
    </w:p>
    <w:p w:rsidR="00315208" w:rsidRDefault="00315208">
      <w:pPr>
        <w:pStyle w:val="ConsPlusNormal"/>
        <w:ind w:firstLine="540"/>
        <w:jc w:val="both"/>
      </w:pPr>
      <w:r>
        <w:t>3. Плата за содержание и ремонт жилого помещения не включает в себя затраты на освещение мест общего пользования и затраты на электроэнергию для эксплуатации лифтового хозяйства.</w:t>
      </w:r>
    </w:p>
    <w:p w:rsidR="00315208" w:rsidRDefault="00315208">
      <w:pPr>
        <w:pStyle w:val="ConsPlusNormal"/>
        <w:ind w:firstLine="540"/>
        <w:jc w:val="both"/>
      </w:pPr>
      <w:r>
        <w:t xml:space="preserve">4. Плата за содержание и ремонт жилого помещения включает затраты на содержание и ремонт </w:t>
      </w:r>
      <w:proofErr w:type="spellStart"/>
      <w:r>
        <w:t>общедомовых</w:t>
      </w:r>
      <w:proofErr w:type="spellEnd"/>
      <w:r>
        <w:t xml:space="preserve"> приборов учета коммунальных ресурсов: в </w:t>
      </w:r>
      <w:hyperlink w:anchor="P61" w:history="1">
        <w:r>
          <w:rPr>
            <w:color w:val="0000FF"/>
          </w:rPr>
          <w:t>гр. 4</w:t>
        </w:r>
      </w:hyperlink>
      <w:r>
        <w:t xml:space="preserve"> - 1,00 руб./кв. м в месяц, в </w:t>
      </w:r>
      <w:hyperlink w:anchor="P62" w:history="1">
        <w:r>
          <w:rPr>
            <w:color w:val="0000FF"/>
          </w:rPr>
          <w:t>гр. 5</w:t>
        </w:r>
      </w:hyperlink>
      <w:r>
        <w:t xml:space="preserve"> - 1,55 руб./кв. м в месяц.</w:t>
      </w:r>
    </w:p>
    <w:p w:rsidR="00315208" w:rsidRDefault="00315208">
      <w:pPr>
        <w:pStyle w:val="ConsPlusNormal"/>
        <w:ind w:firstLine="540"/>
        <w:jc w:val="both"/>
      </w:pPr>
      <w:r>
        <w:t>5. Налог на добавленную стоимость в плате учтен и дополнительно не взимается.</w:t>
      </w: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jc w:val="both"/>
      </w:pPr>
    </w:p>
    <w:p w:rsidR="00315208" w:rsidRDefault="00315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A8E" w:rsidRDefault="00C01A8E"/>
    <w:sectPr w:rsidR="00C01A8E" w:rsidSect="00B66E4A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08"/>
    <w:rsid w:val="00315208"/>
    <w:rsid w:val="008C1F94"/>
    <w:rsid w:val="00C01A8E"/>
    <w:rsid w:val="00E9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219F75EC0EB478206C0C77DE8479D03534E8A601A16F30C477CEE2yFU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1219F75EC0EB478206C0C77DE8479D33C34EBA904A16F30C477CEE2F0068D3140B1D02A002718y0U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1219F75EC0EB47820730C66DE8479D03437E7A904A16F30C477CEE2F0068D3140B1D02A01231Ay0U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11219F75EC0EB478206C0C77DE8479D33C34EBA904A16F30C477CEE2F0068D3140B1D02A002718y0U3G" TargetMode="External"/><Relationship Id="rId10" Type="http://schemas.openxmlformats.org/officeDocument/2006/relationships/hyperlink" Target="consultantplus://offline/ref=3711219F75EC0EB478206C0C77DE8479D03533E7A700A16F30C477CEE2F0068D3140B1D02A002718y0U3G" TargetMode="External"/><Relationship Id="rId4" Type="http://schemas.openxmlformats.org/officeDocument/2006/relationships/hyperlink" Target="consultantplus://offline/ref=3711219F75EC0EB478206C0C77DE8479D03533E7A700A16F30C477CEE2F0068D3140B1D02A002718y0U3G" TargetMode="External"/><Relationship Id="rId9" Type="http://schemas.openxmlformats.org/officeDocument/2006/relationships/hyperlink" Target="consultantplus://offline/ref=3711219F75EC0EB478206C0C77DE8479D03533E7A700A16F30C477CEE2F0068D3140B1D02A002718y0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2016-03-23T06:20:00Z</dcterms:created>
  <dcterms:modified xsi:type="dcterms:W3CDTF">2016-03-23T06:22:00Z</dcterms:modified>
</cp:coreProperties>
</file>